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50" w:rsidRDefault="0057734E" w:rsidP="00C73050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73050">
        <w:rPr>
          <w:rFonts w:hint="eastAsia"/>
          <w:b/>
          <w:sz w:val="36"/>
          <w:szCs w:val="36"/>
        </w:rPr>
        <w:t xml:space="preserve"> </w:t>
      </w:r>
      <w:r w:rsidR="00C73050" w:rsidRPr="00C73050">
        <w:rPr>
          <w:rFonts w:hint="eastAsia"/>
          <w:b/>
          <w:sz w:val="36"/>
          <w:szCs w:val="36"/>
        </w:rPr>
        <w:t>“超星杯”</w:t>
      </w:r>
    </w:p>
    <w:p w:rsidR="00C73050" w:rsidRPr="00C73050" w:rsidRDefault="00C73050" w:rsidP="00C73050">
      <w:pPr>
        <w:jc w:val="center"/>
        <w:rPr>
          <w:b/>
          <w:sz w:val="36"/>
          <w:szCs w:val="36"/>
        </w:rPr>
      </w:pPr>
      <w:r w:rsidRPr="00C73050">
        <w:rPr>
          <w:rFonts w:hint="eastAsia"/>
          <w:b/>
          <w:sz w:val="36"/>
          <w:szCs w:val="36"/>
        </w:rPr>
        <w:t>“阅读经典、修身立德”图书专题制作大赛活动方案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为了深入落实《全民阅读“十三五”时期发展规划》精神及十九大报告中指出的立德树人的根本任务，推进各高校书香校园建设，弘扬中华优秀传统文化和美德，传播社会主义核心价值观，湖南省高校图工委研究决定，充分利用信息技术手段，由湖南</w:t>
      </w:r>
      <w:proofErr w:type="gramStart"/>
      <w:r w:rsidRPr="00C73050">
        <w:rPr>
          <w:rFonts w:ascii="宋体" w:hAnsi="宋体" w:hint="eastAsia"/>
          <w:sz w:val="24"/>
        </w:rPr>
        <w:t>世纪超星</w:t>
      </w:r>
      <w:proofErr w:type="gramEnd"/>
      <w:r w:rsidRPr="00C73050">
        <w:rPr>
          <w:rFonts w:ascii="宋体" w:hAnsi="宋体" w:hint="eastAsia"/>
          <w:sz w:val="24"/>
        </w:rPr>
        <w:t>信息技术有限公司提供信息技术支持，在全省各高校开展“立德树人”专题创作活动。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一、活动背景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在人的全面发展诸多因素中，德育是首要的、根本的，十九大报告指出，要落实立德树人的根本任务，“才者，德之资；德者，才之帅”，优良的道德品格是一代新人全面发展的底色。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图书馆在高校教育和科研中扮演着十分重要的角色，被称为是高校学生的“第二课堂”，是学校德育工作的重要组织机构。近几年，高校图书馆积极开展各类阅读活动，在营造浓郁书香氛围上取得了一定成就。但如何让中华优秀传统文化在校内外活动中绽放异彩，让流传千年的中华文化浸润滋养年轻学子的心田，把社会主义核心价值观转化为学生的情感认同和行为习惯，仍是高校图书馆的落实立德树人根本任务的重大课题。此次由湖南省高校图工委主办的“立德树人”专题创作活动，即为全省师生开辟立德树人阅读活动交流与互动空间，帮助在校大学生深入阅读经典，形成正确的世界观、人生观和价值观，形成优秀的品质，从而推动书香校园的建设、进一步落实立德树人根本任务。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二、活动主题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“立德树人有道，书香悦心无声”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三、参加对象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湖南省各普通高校师生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四、主办机构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主办单位：湖南省高等学校图书情报工作委员会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协办单位：湖南</w:t>
      </w:r>
      <w:proofErr w:type="gramStart"/>
      <w:r w:rsidRPr="00C73050">
        <w:rPr>
          <w:rFonts w:ascii="宋体" w:hAnsi="宋体" w:hint="eastAsia"/>
          <w:sz w:val="24"/>
        </w:rPr>
        <w:t>世纪超星</w:t>
      </w:r>
      <w:proofErr w:type="gramEnd"/>
      <w:r w:rsidRPr="00C73050">
        <w:rPr>
          <w:rFonts w:ascii="宋体" w:hAnsi="宋体" w:hint="eastAsia"/>
          <w:sz w:val="24"/>
        </w:rPr>
        <w:t>信息技术有限公司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lastRenderedPageBreak/>
        <w:t>五、活动内容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活动依托云舟“学习通”云</w:t>
      </w:r>
      <w:proofErr w:type="gramStart"/>
      <w:r w:rsidRPr="00C73050">
        <w:rPr>
          <w:rFonts w:ascii="宋体" w:hAnsi="宋体" w:hint="eastAsia"/>
          <w:sz w:val="24"/>
        </w:rPr>
        <w:t>舟知识</w:t>
      </w:r>
      <w:proofErr w:type="gramEnd"/>
      <w:r w:rsidRPr="00C73050">
        <w:rPr>
          <w:rFonts w:ascii="宋体" w:hAnsi="宋体" w:hint="eastAsia"/>
          <w:sz w:val="24"/>
        </w:rPr>
        <w:t>空间，开展立德树人“图书推荐”、“阅读活动”、“读书心得”专题活动，专题创作内容可为文字、视频、音频、图片等。鼓励高校图书馆积极开展传承中华优秀传统的阅读活动；鼓励高校师生，深入阅读经典，形成正确的世界观、人生观和价值观，形成优秀的品质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活动中</w:t>
      </w:r>
      <w:proofErr w:type="gramStart"/>
      <w:r w:rsidRPr="00C73050">
        <w:rPr>
          <w:rFonts w:ascii="宋体" w:hAnsi="宋体" w:hint="eastAsia"/>
          <w:sz w:val="24"/>
        </w:rPr>
        <w:t>开设立德</w:t>
      </w:r>
      <w:proofErr w:type="gramEnd"/>
      <w:r w:rsidRPr="00C73050">
        <w:rPr>
          <w:rFonts w:ascii="宋体" w:hAnsi="宋体" w:hint="eastAsia"/>
          <w:sz w:val="24"/>
        </w:rPr>
        <w:t>树人“图书推荐”专题创作特色板块，师生可自行推荐关于立德树人主题相关的图书，阐述分享缘由、内容简介、阅读方法等。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活动中开设读书立品“读书心得”专题创作特色板块，师生可自行创作，立德树人主题相关图书读后感专题。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活动中</w:t>
      </w:r>
      <w:proofErr w:type="gramStart"/>
      <w:r w:rsidRPr="00C73050">
        <w:rPr>
          <w:rFonts w:ascii="宋体" w:hAnsi="宋体" w:hint="eastAsia"/>
          <w:sz w:val="24"/>
        </w:rPr>
        <w:t>开设立德</w:t>
      </w:r>
      <w:proofErr w:type="gramEnd"/>
      <w:r w:rsidRPr="00C73050">
        <w:rPr>
          <w:rFonts w:ascii="宋体" w:hAnsi="宋体" w:hint="eastAsia"/>
          <w:sz w:val="24"/>
        </w:rPr>
        <w:t>树人“阅读活动”专题创作特色板块，图书馆、学生社团或学生自发组织立德树人活动，可汇编成原创专题，整体呈现活动过程、结果等。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同时，活动中开设“阅读分享”笔记创作特色板块，师生可自行撰写阅读笔记，如书摘、心得等。后台每日选出优秀作品，并给予奖励。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六、活动参与方式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738624708556838835" style="position:absolute;left:0;text-align:left;margin-left:315pt;margin-top:6.6pt;width:102pt;height:90pt;z-index:-1;visibility:visible" wrapcoords="-159 -180 -159 21600 21759 21600 21759 -180 -159 -180" o:bordertopcolor="blue" o:borderleftcolor="blue" o:borderbottomcolor="blue" o:borderrightcolor="blue" stroked="t" strokecolor="blue">
            <v:imagedata r:id="rId4" o:title="" croptop="29671f" cropbottom="19998f" cropleft="18660f" cropright="17900f"/>
            <w10:wrap type="tight"/>
          </v:shape>
        </w:pict>
      </w:r>
      <w:r w:rsidRPr="00C73050">
        <w:rPr>
          <w:rFonts w:ascii="宋体" w:hAnsi="宋体" w:hint="eastAsia"/>
          <w:sz w:val="24"/>
        </w:rPr>
        <w:t>（立德树人专题创作活动指南）</w:t>
      </w:r>
    </w:p>
    <w:p w:rsidR="00C73050" w:rsidRPr="00C73050" w:rsidRDefault="00C73050" w:rsidP="00C73050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 w:rsidRPr="00C73050">
        <w:rPr>
          <w:rFonts w:ascii="宋体" w:hAnsi="宋体" w:hint="eastAsia"/>
          <w:b/>
          <w:sz w:val="24"/>
        </w:rPr>
        <w:t>方式</w:t>
      </w:r>
      <w:proofErr w:type="gramStart"/>
      <w:r w:rsidRPr="00C73050">
        <w:rPr>
          <w:rFonts w:ascii="宋体" w:hAnsi="宋体" w:hint="eastAsia"/>
          <w:b/>
          <w:sz w:val="24"/>
        </w:rPr>
        <w:t>一</w:t>
      </w:r>
      <w:proofErr w:type="gramEnd"/>
      <w:r w:rsidRPr="00C73050">
        <w:rPr>
          <w:rFonts w:ascii="宋体" w:hAnsi="宋体" w:hint="eastAsia"/>
          <w:b/>
          <w:sz w:val="24"/>
        </w:rPr>
        <w:t>：</w:t>
      </w:r>
      <w:r w:rsidRPr="00C73050">
        <w:rPr>
          <w:rFonts w:ascii="宋体" w:hAnsi="宋体"/>
          <w:b/>
          <w:sz w:val="24"/>
        </w:rPr>
        <w:t>PC</w:t>
      </w:r>
      <w:r w:rsidRPr="00C73050">
        <w:rPr>
          <w:rFonts w:ascii="宋体" w:hAnsi="宋体" w:hint="eastAsia"/>
          <w:b/>
          <w:sz w:val="24"/>
        </w:rPr>
        <w:t>端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①网址：</w:t>
      </w:r>
      <w:r w:rsidRPr="00C73050">
        <w:rPr>
          <w:rFonts w:ascii="宋体" w:hAnsi="宋体"/>
          <w:sz w:val="24"/>
        </w:rPr>
        <w:t>yz.chaoxing.com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②登录：单位（学校名）、账号及密码（各学校登录账号见附表）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③创建专题：打开“创建专题”，“我的专题”栏目右上角</w:t>
      </w:r>
      <w:r w:rsidRPr="00C73050">
        <w:rPr>
          <w:rFonts w:ascii="宋体" w:hAnsi="宋体" w:hint="eastAsia"/>
          <w:sz w:val="24"/>
        </w:rPr>
        <w:pict>
          <v:shape id="图片 1" o:spid="_x0000_i1025" type="#_x0000_t75" style="width:25.5pt;height:24pt;visibility:visible">
            <v:imagedata r:id="rId5" o:title=""/>
          </v:shape>
        </w:pict>
      </w:r>
      <w:r w:rsidRPr="00C73050">
        <w:rPr>
          <w:rFonts w:ascii="宋体" w:hAnsi="宋体" w:hint="eastAsia"/>
          <w:sz w:val="24"/>
        </w:rPr>
        <w:t>创建专题。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④打开移动端“超星学习通”右上角输入邀请码</w:t>
      </w:r>
      <w:proofErr w:type="spellStart"/>
      <w:r w:rsidRPr="00C73050">
        <w:rPr>
          <w:rFonts w:ascii="宋体" w:hAnsi="宋体"/>
          <w:sz w:val="24"/>
        </w:rPr>
        <w:t>hnyxys</w:t>
      </w:r>
      <w:proofErr w:type="spellEnd"/>
      <w:r w:rsidRPr="00C73050">
        <w:rPr>
          <w:rFonts w:ascii="宋体" w:hAnsi="宋体"/>
          <w:sz w:val="24"/>
        </w:rPr>
        <w:t>(</w:t>
      </w:r>
      <w:r w:rsidRPr="00C73050">
        <w:rPr>
          <w:rFonts w:ascii="宋体" w:hAnsi="宋体" w:hint="eastAsia"/>
          <w:sz w:val="24"/>
        </w:rPr>
        <w:t>湖南一校一书</w:t>
      </w:r>
      <w:proofErr w:type="gramStart"/>
      <w:r w:rsidRPr="00C73050">
        <w:rPr>
          <w:rFonts w:ascii="宋体" w:hAnsi="宋体" w:hint="eastAsia"/>
          <w:sz w:val="24"/>
        </w:rPr>
        <w:t>汉语首拼字母</w:t>
      </w:r>
      <w:proofErr w:type="gramEnd"/>
      <w:r w:rsidRPr="00C73050">
        <w:rPr>
          <w:rFonts w:ascii="宋体" w:hAnsi="宋体"/>
          <w:sz w:val="24"/>
        </w:rPr>
        <w:t>)</w:t>
      </w:r>
      <w:r w:rsidRPr="00C73050">
        <w:rPr>
          <w:rFonts w:ascii="宋体" w:hAnsi="宋体" w:hint="eastAsia"/>
          <w:sz w:val="24"/>
        </w:rPr>
        <w:t>，进入对应专题按钮。将“书房”中的自己专题加入按钮中。</w:t>
      </w:r>
    </w:p>
    <w:p w:rsidR="00C73050" w:rsidRPr="00C73050" w:rsidRDefault="00C73050" w:rsidP="00C73050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 w:rsidRPr="00C73050">
        <w:rPr>
          <w:rFonts w:ascii="宋体" w:hAnsi="宋体" w:hint="eastAsia"/>
          <w:b/>
          <w:sz w:val="24"/>
        </w:rPr>
        <w:t>方式二：移动端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①下载移动端“超星学习通”</w:t>
      </w:r>
      <w:r w:rsidRPr="00C73050">
        <w:rPr>
          <w:rFonts w:ascii="宋体" w:hAnsi="宋体"/>
          <w:sz w:val="24"/>
        </w:rPr>
        <w:t>APP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②登录：单位（学校名）、账号及密码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③邀请码：首页右上角输入邀请码</w:t>
      </w:r>
      <w:proofErr w:type="spellStart"/>
      <w:r w:rsidRPr="00C73050">
        <w:rPr>
          <w:rFonts w:ascii="宋体" w:hAnsi="宋体"/>
          <w:sz w:val="24"/>
        </w:rPr>
        <w:t>hnyxys</w:t>
      </w:r>
      <w:proofErr w:type="spellEnd"/>
      <w:r w:rsidRPr="00C73050">
        <w:rPr>
          <w:rFonts w:ascii="宋体" w:hAnsi="宋体"/>
          <w:sz w:val="24"/>
        </w:rPr>
        <w:t>(</w:t>
      </w:r>
      <w:r w:rsidRPr="00C73050">
        <w:rPr>
          <w:rFonts w:ascii="宋体" w:hAnsi="宋体" w:hint="eastAsia"/>
          <w:sz w:val="24"/>
        </w:rPr>
        <w:t>湖南一校一书</w:t>
      </w:r>
      <w:proofErr w:type="gramStart"/>
      <w:r w:rsidRPr="00C73050">
        <w:rPr>
          <w:rFonts w:ascii="宋体" w:hAnsi="宋体" w:hint="eastAsia"/>
          <w:sz w:val="24"/>
        </w:rPr>
        <w:t>汉语首拼字母</w:t>
      </w:r>
      <w:proofErr w:type="gramEnd"/>
      <w:r w:rsidRPr="00C73050">
        <w:rPr>
          <w:rFonts w:ascii="宋体" w:hAnsi="宋体"/>
          <w:sz w:val="24"/>
        </w:rPr>
        <w:t>)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④“我的”</w:t>
      </w:r>
      <w:proofErr w:type="gramStart"/>
      <w:r w:rsidRPr="00C73050">
        <w:rPr>
          <w:rFonts w:ascii="宋体" w:hAnsi="宋体"/>
          <w:sz w:val="24"/>
        </w:rPr>
        <w:t>—</w:t>
      </w:r>
      <w:r w:rsidRPr="00C73050">
        <w:rPr>
          <w:rFonts w:ascii="宋体" w:hAnsi="宋体" w:hint="eastAsia"/>
          <w:sz w:val="24"/>
        </w:rPr>
        <w:t>创作</w:t>
      </w:r>
      <w:proofErr w:type="gramEnd"/>
      <w:r w:rsidRPr="00C73050">
        <w:rPr>
          <w:rFonts w:ascii="宋体" w:hAnsi="宋体" w:hint="eastAsia"/>
          <w:sz w:val="24"/>
        </w:rPr>
        <w:t>专题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⑤首页进入对应专题按钮。将“书房”自建专题加入按钮中。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七、活动时间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18"/>
        </w:smartTagPr>
        <w:r w:rsidRPr="00C73050">
          <w:rPr>
            <w:rFonts w:ascii="宋体" w:hAnsi="宋体"/>
            <w:sz w:val="24"/>
          </w:rPr>
          <w:lastRenderedPageBreak/>
          <w:t>2018</w:t>
        </w:r>
        <w:r w:rsidRPr="00C73050">
          <w:rPr>
            <w:rFonts w:ascii="宋体" w:hAnsi="宋体" w:hint="eastAsia"/>
            <w:sz w:val="24"/>
          </w:rPr>
          <w:t>年</w:t>
        </w:r>
        <w:r w:rsidRPr="00C73050">
          <w:rPr>
            <w:rFonts w:ascii="宋体" w:hAnsi="宋体"/>
            <w:sz w:val="24"/>
          </w:rPr>
          <w:t>4</w:t>
        </w:r>
        <w:r w:rsidRPr="00C73050">
          <w:rPr>
            <w:rFonts w:ascii="宋体" w:hAnsi="宋体" w:hint="eastAsia"/>
            <w:sz w:val="24"/>
          </w:rPr>
          <w:t>月</w:t>
        </w:r>
        <w:r w:rsidRPr="00C73050">
          <w:rPr>
            <w:rFonts w:ascii="宋体" w:hAnsi="宋体"/>
            <w:sz w:val="24"/>
          </w:rPr>
          <w:t>1</w:t>
        </w:r>
        <w:r>
          <w:rPr>
            <w:rFonts w:ascii="宋体" w:hAnsi="宋体" w:hint="eastAsia"/>
            <w:sz w:val="24"/>
          </w:rPr>
          <w:t>9</w:t>
        </w:r>
        <w:r w:rsidRPr="00C73050">
          <w:rPr>
            <w:rFonts w:ascii="宋体" w:hAnsi="宋体" w:hint="eastAsia"/>
            <w:sz w:val="24"/>
          </w:rPr>
          <w:t>日</w:t>
        </w:r>
      </w:smartTag>
      <w:r w:rsidRPr="00C73050">
        <w:rPr>
          <w:rFonts w:ascii="宋体" w:hAnsi="宋体"/>
          <w:sz w:val="24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8"/>
        </w:smartTagPr>
        <w:r w:rsidRPr="00C73050">
          <w:rPr>
            <w:rFonts w:ascii="宋体" w:hAnsi="宋体"/>
            <w:sz w:val="24"/>
          </w:rPr>
          <w:t>2018</w:t>
        </w:r>
        <w:r w:rsidRPr="00C73050">
          <w:rPr>
            <w:rFonts w:ascii="宋体" w:hAnsi="宋体" w:hint="eastAsia"/>
            <w:sz w:val="24"/>
          </w:rPr>
          <w:t>年</w:t>
        </w: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月</w:t>
        </w: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日</w:t>
        </w:r>
      </w:smartTag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创作时间：</w:t>
      </w:r>
      <w:r w:rsidRPr="00C73050">
        <w:rPr>
          <w:rFonts w:ascii="宋体" w:hAnsi="宋体"/>
          <w:sz w:val="24"/>
        </w:rPr>
        <w:t>4</w:t>
      </w:r>
      <w:r w:rsidRPr="00C73050">
        <w:rPr>
          <w:rFonts w:ascii="宋体" w:hAnsi="宋体" w:hint="eastAsia"/>
          <w:sz w:val="24"/>
        </w:rPr>
        <w:t>月</w:t>
      </w:r>
      <w:r w:rsidRPr="00C73050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9</w:t>
      </w:r>
      <w:r w:rsidRPr="00C73050">
        <w:rPr>
          <w:rFonts w:ascii="宋体" w:hAnsi="宋体" w:hint="eastAsia"/>
          <w:sz w:val="24"/>
        </w:rPr>
        <w:t>日</w:t>
      </w:r>
      <w:r w:rsidRPr="00C73050">
        <w:rPr>
          <w:rFonts w:ascii="宋体" w:hAnsi="宋体"/>
          <w:sz w:val="24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8"/>
        </w:smartTagPr>
        <w:r w:rsidRPr="00C73050">
          <w:rPr>
            <w:rFonts w:ascii="宋体" w:hAnsi="宋体"/>
            <w:sz w:val="24"/>
          </w:rPr>
          <w:t>2018</w:t>
        </w:r>
        <w:r w:rsidRPr="00C73050">
          <w:rPr>
            <w:rFonts w:ascii="宋体" w:hAnsi="宋体" w:hint="eastAsia"/>
            <w:sz w:val="24"/>
          </w:rPr>
          <w:t>年</w:t>
        </w: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月</w:t>
        </w: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日</w:t>
        </w:r>
      </w:smartTag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初审时间：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8"/>
        </w:smartTagP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月</w:t>
        </w: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日</w:t>
        </w:r>
      </w:smartTag>
      <w:r w:rsidRPr="00C73050">
        <w:rPr>
          <w:rFonts w:ascii="宋体" w:hAnsi="宋体"/>
          <w:sz w:val="24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8"/>
        </w:smartTagPr>
        <w:r w:rsidRPr="00C73050">
          <w:rPr>
            <w:rFonts w:ascii="宋体" w:hAnsi="宋体"/>
            <w:sz w:val="24"/>
          </w:rPr>
          <w:t>10</w:t>
        </w:r>
        <w:r w:rsidRPr="00C73050">
          <w:rPr>
            <w:rFonts w:ascii="宋体" w:hAnsi="宋体" w:hint="eastAsia"/>
            <w:sz w:val="24"/>
          </w:rPr>
          <w:t>月</w:t>
        </w:r>
        <w:r w:rsidRPr="00C73050">
          <w:rPr>
            <w:rFonts w:ascii="宋体" w:hAnsi="宋体"/>
            <w:sz w:val="24"/>
          </w:rPr>
          <w:t>30</w:t>
        </w:r>
        <w:r w:rsidRPr="00C73050">
          <w:rPr>
            <w:rFonts w:ascii="宋体" w:hAnsi="宋体" w:hint="eastAsia"/>
            <w:sz w:val="24"/>
          </w:rPr>
          <w:t>日</w:t>
        </w:r>
      </w:smartTag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终审评比暨颁奖仪式：</w:t>
      </w:r>
      <w:r w:rsidRPr="00C73050">
        <w:rPr>
          <w:rFonts w:ascii="宋体" w:hAnsi="宋体"/>
          <w:sz w:val="24"/>
        </w:rPr>
        <w:t>11</w:t>
      </w:r>
      <w:r w:rsidRPr="00C73050">
        <w:rPr>
          <w:rFonts w:ascii="宋体" w:hAnsi="宋体" w:hint="eastAsia"/>
          <w:sz w:val="24"/>
        </w:rPr>
        <w:t>月</w:t>
      </w:r>
      <w:r w:rsidRPr="00C73050">
        <w:rPr>
          <w:rFonts w:ascii="宋体" w:hAnsi="宋体"/>
          <w:sz w:val="24"/>
        </w:rPr>
        <w:t>-12</w:t>
      </w:r>
      <w:r w:rsidRPr="00C73050">
        <w:rPr>
          <w:rFonts w:ascii="宋体" w:hAnsi="宋体" w:hint="eastAsia"/>
          <w:sz w:val="24"/>
        </w:rPr>
        <w:t>月（馆长年会），具体时间待定</w:t>
      </w:r>
    </w:p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八、评审规则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各高校师生将专题上传到“学习通”云</w:t>
      </w:r>
      <w:proofErr w:type="gramStart"/>
      <w:r w:rsidRPr="00C73050">
        <w:rPr>
          <w:rFonts w:ascii="宋体" w:hAnsi="宋体" w:hint="eastAsia"/>
          <w:sz w:val="24"/>
        </w:rPr>
        <w:t>舟知识</w:t>
      </w:r>
      <w:proofErr w:type="gramEnd"/>
      <w:r w:rsidRPr="00C73050">
        <w:rPr>
          <w:rFonts w:ascii="宋体" w:hAnsi="宋体" w:hint="eastAsia"/>
          <w:sz w:val="24"/>
        </w:rPr>
        <w:t>空间平台，湖南省高校图工委将组织专家在公平、公开、公正的原则下对上报作品进行认真评比，择优给予表彰奖励。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3225"/>
        <w:gridCol w:w="3015"/>
      </w:tblGrid>
      <w:tr w:rsidR="00C73050" w:rsidRPr="00911D4D" w:rsidTr="00C73050">
        <w:tc>
          <w:tcPr>
            <w:tcW w:w="5000" w:type="pct"/>
            <w:gridSpan w:val="3"/>
          </w:tcPr>
          <w:p w:rsidR="00C73050" w:rsidRPr="00911D4D" w:rsidRDefault="00C73050" w:rsidP="00C73050">
            <w:pPr>
              <w:jc w:val="center"/>
            </w:pPr>
            <w:r w:rsidRPr="00911D4D">
              <w:rPr>
                <w:rFonts w:hint="eastAsia"/>
              </w:rPr>
              <w:t>评审标准</w:t>
            </w:r>
          </w:p>
        </w:tc>
      </w:tr>
      <w:tr w:rsidR="00C73050" w:rsidRPr="00911D4D" w:rsidTr="00C73050">
        <w:tc>
          <w:tcPr>
            <w:tcW w:w="1339" w:type="pct"/>
            <w:vAlign w:val="center"/>
          </w:tcPr>
          <w:p w:rsidR="00C73050" w:rsidRPr="00911D4D" w:rsidRDefault="00C73050" w:rsidP="00C73050">
            <w:r w:rsidRPr="00911D4D">
              <w:rPr>
                <w:rFonts w:hint="eastAsia"/>
              </w:rPr>
              <w:t>立德树人“图书推荐”专题创作（</w:t>
            </w:r>
            <w:r w:rsidRPr="00911D4D">
              <w:t>9</w:t>
            </w:r>
            <w:r w:rsidRPr="00911D4D">
              <w:rPr>
                <w:rFonts w:hint="eastAsia"/>
              </w:rPr>
              <w:t>名获奖候选人，</w:t>
            </w:r>
            <w:r w:rsidRPr="00911D4D">
              <w:t>10</w:t>
            </w:r>
            <w:r w:rsidRPr="00911D4D">
              <w:rPr>
                <w:rFonts w:hint="eastAsia"/>
              </w:rPr>
              <w:t>名优秀奖）</w:t>
            </w:r>
          </w:p>
        </w:tc>
        <w:tc>
          <w:tcPr>
            <w:tcW w:w="1892" w:type="pct"/>
            <w:vMerge w:val="restart"/>
          </w:tcPr>
          <w:p w:rsidR="00C73050" w:rsidRDefault="00C73050" w:rsidP="00C73050">
            <w:r>
              <w:rPr>
                <w:rFonts w:hint="eastAsia"/>
              </w:rPr>
              <w:t>专家评审计分</w:t>
            </w:r>
          </w:p>
          <w:p w:rsidR="00C73050" w:rsidRDefault="00C73050" w:rsidP="00C73050">
            <w:r w:rsidRPr="00911D4D">
              <w:t>1.</w:t>
            </w:r>
            <w:r w:rsidRPr="00911D4D">
              <w:rPr>
                <w:rFonts w:hint="eastAsia"/>
              </w:rPr>
              <w:t>专题内容</w:t>
            </w:r>
            <w:r>
              <w:rPr>
                <w:rFonts w:hint="eastAsia"/>
              </w:rPr>
              <w:t>紧扣立德树人这一主题，</w:t>
            </w:r>
            <w:r w:rsidRPr="00911D4D">
              <w:rPr>
                <w:rFonts w:hint="eastAsia"/>
              </w:rPr>
              <w:t>立意新颖，</w:t>
            </w:r>
            <w:r>
              <w:rPr>
                <w:rFonts w:hint="eastAsia"/>
              </w:rPr>
              <w:t>内容丰富，具有推广价值。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:rsidR="00C73050" w:rsidRPr="00911D4D" w:rsidRDefault="00C73050" w:rsidP="00C73050">
            <w:r w:rsidRPr="00911D4D">
              <w:t>2.</w:t>
            </w:r>
            <w:r w:rsidRPr="00911D4D">
              <w:rPr>
                <w:rFonts w:hint="eastAsia"/>
              </w:rPr>
              <w:t>专题文字应规范、详略得当，有较好的表现能力以及一定的专业水准。</w:t>
            </w:r>
            <w:r>
              <w:t>20</w:t>
            </w:r>
            <w:r>
              <w:rPr>
                <w:rFonts w:hint="eastAsia"/>
              </w:rPr>
              <w:t>分</w:t>
            </w:r>
          </w:p>
          <w:p w:rsidR="00C73050" w:rsidRPr="00911D4D" w:rsidRDefault="00C73050" w:rsidP="00C73050">
            <w:r w:rsidRPr="00911D4D">
              <w:t>3.</w:t>
            </w:r>
            <w:r w:rsidRPr="00911D4D">
              <w:rPr>
                <w:rFonts w:hint="eastAsia"/>
              </w:rPr>
              <w:t>专题页面布局美观、色彩和谐、生动活泼，视觉效果好，利于专题的理解。</w:t>
            </w:r>
            <w:r>
              <w:t>20</w:t>
            </w:r>
            <w:r>
              <w:rPr>
                <w:rFonts w:hint="eastAsia"/>
              </w:rPr>
              <w:t>分</w:t>
            </w:r>
          </w:p>
          <w:p w:rsidR="00C73050" w:rsidRPr="00911D4D" w:rsidRDefault="00C73050" w:rsidP="00C73050">
            <w:r w:rsidRPr="00911D4D">
              <w:t>4.</w:t>
            </w:r>
            <w:r w:rsidRPr="00911D4D">
              <w:rPr>
                <w:rFonts w:hint="eastAsia"/>
              </w:rPr>
              <w:t>专题创作主题明确，有个人原创思想。</w:t>
            </w:r>
            <w:r>
              <w:t>20</w:t>
            </w:r>
            <w:r>
              <w:rPr>
                <w:rFonts w:hint="eastAsia"/>
              </w:rPr>
              <w:t>分</w:t>
            </w:r>
          </w:p>
          <w:p w:rsidR="00C73050" w:rsidRPr="00911D4D" w:rsidRDefault="00C73050" w:rsidP="00C73050">
            <w:r w:rsidRPr="00911D4D">
              <w:t>5.</w:t>
            </w:r>
            <w:r w:rsidRPr="00911D4D">
              <w:rPr>
                <w:rFonts w:hint="eastAsia"/>
              </w:rPr>
              <w:t>合理使用</w:t>
            </w:r>
            <w:proofErr w:type="gramStart"/>
            <w:r w:rsidRPr="00911D4D">
              <w:rPr>
                <w:rFonts w:hint="eastAsia"/>
              </w:rPr>
              <w:t>富媒体</w:t>
            </w:r>
            <w:proofErr w:type="gramEnd"/>
            <w:r w:rsidRPr="00911D4D">
              <w:rPr>
                <w:rFonts w:hint="eastAsia"/>
              </w:rPr>
              <w:t>效果，充分利用编辑平台的视频、图片、音频等工具。</w:t>
            </w:r>
            <w: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1769" w:type="pct"/>
            <w:vMerge w:val="restart"/>
          </w:tcPr>
          <w:p w:rsidR="00C73050" w:rsidRDefault="00C73050" w:rsidP="00C73050">
            <w:r>
              <w:rPr>
                <w:rFonts w:hint="eastAsia"/>
              </w:rPr>
              <w:t>读者关注计分</w:t>
            </w:r>
          </w:p>
          <w:p w:rsidR="00C73050" w:rsidRPr="00911D4D" w:rsidRDefault="00C73050" w:rsidP="00C73050">
            <w:r w:rsidRPr="00911D4D">
              <w:t>1.</w:t>
            </w:r>
            <w:r w:rsidRPr="00911D4D">
              <w:rPr>
                <w:rFonts w:hint="eastAsia"/>
              </w:rPr>
              <w:t>关注数：专题收藏、评价及</w:t>
            </w:r>
            <w:proofErr w:type="gramStart"/>
            <w:r w:rsidRPr="00911D4D">
              <w:rPr>
                <w:rFonts w:hint="eastAsia"/>
              </w:rPr>
              <w:t>点赞数</w:t>
            </w:r>
            <w:proofErr w:type="gramEnd"/>
            <w:r w:rsidRPr="00911D4D">
              <w:rPr>
                <w:rFonts w:hint="eastAsia"/>
              </w:rPr>
              <w:t>总数（评价不重复计算）</w:t>
            </w:r>
          </w:p>
          <w:p w:rsidR="00C73050" w:rsidRPr="00911D4D" w:rsidRDefault="00C73050" w:rsidP="00C73050">
            <w:r w:rsidRPr="00911D4D">
              <w:t>1-500</w:t>
            </w:r>
            <w:r w:rsidRPr="00911D4D">
              <w:rPr>
                <w:rFonts w:hint="eastAsia"/>
              </w:rPr>
              <w:t>关注数</w:t>
            </w:r>
            <w:r w:rsidRPr="00911D4D">
              <w:t>:5</w:t>
            </w:r>
            <w:r w:rsidRPr="00911D4D">
              <w:rPr>
                <w:rFonts w:hint="eastAsia"/>
              </w:rPr>
              <w:t>分；</w:t>
            </w:r>
          </w:p>
          <w:p w:rsidR="00C73050" w:rsidRPr="00911D4D" w:rsidRDefault="00C73050" w:rsidP="00C73050">
            <w:r w:rsidRPr="00911D4D">
              <w:t>500-1000</w:t>
            </w:r>
            <w:r w:rsidRPr="00911D4D">
              <w:rPr>
                <w:rFonts w:hint="eastAsia"/>
              </w:rPr>
              <w:t>关注数</w:t>
            </w:r>
            <w:r w:rsidRPr="00911D4D">
              <w:t>:10</w:t>
            </w:r>
            <w:r w:rsidRPr="00911D4D">
              <w:rPr>
                <w:rFonts w:hint="eastAsia"/>
              </w:rPr>
              <w:t>分；</w:t>
            </w:r>
          </w:p>
          <w:p w:rsidR="00C73050" w:rsidRPr="00911D4D" w:rsidRDefault="00C73050" w:rsidP="00C73050">
            <w:r w:rsidRPr="00911D4D">
              <w:t>1001-1500</w:t>
            </w:r>
            <w:r w:rsidRPr="00911D4D">
              <w:rPr>
                <w:rFonts w:hint="eastAsia"/>
              </w:rPr>
              <w:t>关注数</w:t>
            </w:r>
            <w:r w:rsidRPr="00911D4D">
              <w:t>:15</w:t>
            </w:r>
            <w:r w:rsidRPr="00911D4D">
              <w:rPr>
                <w:rFonts w:hint="eastAsia"/>
              </w:rPr>
              <w:t>分；</w:t>
            </w:r>
          </w:p>
          <w:p w:rsidR="00C73050" w:rsidRPr="00911D4D" w:rsidRDefault="00C73050" w:rsidP="00C73050">
            <w:r w:rsidRPr="00911D4D">
              <w:t>1501—200</w:t>
            </w:r>
            <w:r w:rsidRPr="00911D4D">
              <w:rPr>
                <w:rFonts w:hint="eastAsia"/>
              </w:rPr>
              <w:t>关注数</w:t>
            </w:r>
            <w:r w:rsidRPr="00911D4D">
              <w:t>:20</w:t>
            </w:r>
            <w:r w:rsidRPr="00911D4D">
              <w:rPr>
                <w:rFonts w:hint="eastAsia"/>
              </w:rPr>
              <w:t>分；</w:t>
            </w:r>
          </w:p>
          <w:p w:rsidR="00C73050" w:rsidRPr="00911D4D" w:rsidRDefault="00C73050" w:rsidP="00C73050">
            <w:r w:rsidRPr="00911D4D">
              <w:t>2001—2500</w:t>
            </w:r>
            <w:r w:rsidRPr="00911D4D">
              <w:rPr>
                <w:rFonts w:hint="eastAsia"/>
              </w:rPr>
              <w:t>关注数</w:t>
            </w:r>
            <w:r w:rsidRPr="00911D4D">
              <w:t>25</w:t>
            </w:r>
            <w:r w:rsidRPr="00911D4D">
              <w:rPr>
                <w:rFonts w:hint="eastAsia"/>
              </w:rPr>
              <w:t>分，</w:t>
            </w:r>
          </w:p>
          <w:p w:rsidR="00C73050" w:rsidRPr="00911D4D" w:rsidRDefault="00C73050" w:rsidP="00C73050">
            <w:r w:rsidRPr="00911D4D">
              <w:t>2500</w:t>
            </w:r>
            <w:r w:rsidRPr="00911D4D">
              <w:rPr>
                <w:rFonts w:hint="eastAsia"/>
              </w:rPr>
              <w:t>以上关注数：</w:t>
            </w:r>
            <w:r w:rsidRPr="00911D4D">
              <w:t>30</w:t>
            </w:r>
            <w:r w:rsidRPr="00911D4D">
              <w:rPr>
                <w:rFonts w:hint="eastAsia"/>
              </w:rPr>
              <w:t>分</w:t>
            </w:r>
          </w:p>
          <w:p w:rsidR="00C73050" w:rsidRPr="00911D4D" w:rsidRDefault="00C73050" w:rsidP="00C73050"/>
        </w:tc>
      </w:tr>
      <w:tr w:rsidR="00C73050" w:rsidRPr="00911D4D" w:rsidTr="00C73050">
        <w:trPr>
          <w:trHeight w:val="1872"/>
        </w:trPr>
        <w:tc>
          <w:tcPr>
            <w:tcW w:w="1339" w:type="pct"/>
            <w:vAlign w:val="center"/>
          </w:tcPr>
          <w:p w:rsidR="00C73050" w:rsidRPr="00911D4D" w:rsidRDefault="00C73050" w:rsidP="00C73050">
            <w:r w:rsidRPr="00911D4D">
              <w:rPr>
                <w:rFonts w:hint="eastAsia"/>
              </w:rPr>
              <w:t>立德树人“读书心得”专题创作（</w:t>
            </w:r>
            <w:r w:rsidRPr="00911D4D">
              <w:t>18</w:t>
            </w:r>
            <w:r w:rsidRPr="00911D4D">
              <w:rPr>
                <w:rFonts w:hint="eastAsia"/>
              </w:rPr>
              <w:t>名获奖候选人）</w:t>
            </w:r>
          </w:p>
        </w:tc>
        <w:tc>
          <w:tcPr>
            <w:tcW w:w="1892" w:type="pct"/>
            <w:vMerge/>
          </w:tcPr>
          <w:p w:rsidR="00C73050" w:rsidRPr="00911D4D" w:rsidRDefault="00C73050" w:rsidP="00C73050"/>
        </w:tc>
        <w:tc>
          <w:tcPr>
            <w:tcW w:w="1769" w:type="pct"/>
            <w:vMerge/>
          </w:tcPr>
          <w:p w:rsidR="00C73050" w:rsidRPr="00911D4D" w:rsidRDefault="00C73050" w:rsidP="00C73050"/>
        </w:tc>
      </w:tr>
      <w:tr w:rsidR="00C73050" w:rsidRPr="00911D4D" w:rsidTr="00C73050">
        <w:trPr>
          <w:trHeight w:val="2115"/>
        </w:trPr>
        <w:tc>
          <w:tcPr>
            <w:tcW w:w="1339" w:type="pct"/>
            <w:vAlign w:val="center"/>
          </w:tcPr>
          <w:p w:rsidR="00C73050" w:rsidRPr="00911D4D" w:rsidRDefault="00C73050" w:rsidP="00C73050">
            <w:r w:rsidRPr="00911D4D">
              <w:rPr>
                <w:rFonts w:hint="eastAsia"/>
              </w:rPr>
              <w:t>立德树人“阅读活动”专题创作（</w:t>
            </w:r>
            <w:r w:rsidRPr="00911D4D">
              <w:t>9</w:t>
            </w:r>
            <w:r w:rsidRPr="00911D4D">
              <w:rPr>
                <w:rFonts w:hint="eastAsia"/>
              </w:rPr>
              <w:t>个获奖候选）</w:t>
            </w:r>
          </w:p>
        </w:tc>
        <w:tc>
          <w:tcPr>
            <w:tcW w:w="1892" w:type="pct"/>
            <w:vMerge/>
          </w:tcPr>
          <w:p w:rsidR="00C73050" w:rsidRPr="00911D4D" w:rsidRDefault="00C73050" w:rsidP="00C73050"/>
        </w:tc>
        <w:tc>
          <w:tcPr>
            <w:tcW w:w="1769" w:type="pct"/>
            <w:vMerge/>
          </w:tcPr>
          <w:p w:rsidR="00C73050" w:rsidRPr="00911D4D" w:rsidRDefault="00C73050" w:rsidP="00C73050"/>
        </w:tc>
      </w:tr>
    </w:tbl>
    <w:p w:rsidR="00C73050" w:rsidRPr="00C73050" w:rsidRDefault="00C73050" w:rsidP="00C73050">
      <w:pPr>
        <w:spacing w:line="480" w:lineRule="exact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九、活动奖励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/>
          <w:sz w:val="24"/>
        </w:rPr>
        <w:t>1</w:t>
      </w:r>
      <w:r w:rsidRPr="00C73050">
        <w:rPr>
          <w:rFonts w:ascii="宋体" w:hAnsi="宋体" w:hint="eastAsia"/>
          <w:sz w:val="24"/>
        </w:rPr>
        <w:t>、立德树人“图书推荐”专题创作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C73050">
        <w:rPr>
          <w:rFonts w:ascii="宋体" w:hAnsi="宋体" w:hint="eastAsia"/>
          <w:color w:val="000000"/>
          <w:sz w:val="24"/>
        </w:rPr>
        <w:t>一等奖（</w:t>
      </w:r>
      <w:r w:rsidRPr="00C73050">
        <w:rPr>
          <w:rFonts w:ascii="宋体" w:hAnsi="宋体"/>
          <w:color w:val="000000"/>
          <w:sz w:val="24"/>
        </w:rPr>
        <w:t>3</w:t>
      </w:r>
      <w:r w:rsidRPr="00C73050">
        <w:rPr>
          <w:rFonts w:ascii="宋体" w:hAnsi="宋体" w:hint="eastAsia"/>
          <w:color w:val="000000"/>
          <w:sz w:val="24"/>
        </w:rPr>
        <w:t>名）：</w:t>
      </w:r>
      <w:r w:rsidRPr="00C73050">
        <w:rPr>
          <w:rFonts w:ascii="宋体" w:hAnsi="宋体"/>
          <w:color w:val="000000"/>
          <w:sz w:val="24"/>
        </w:rPr>
        <w:t>kindle</w:t>
      </w:r>
      <w:proofErr w:type="gramStart"/>
      <w:r w:rsidRPr="00C73050">
        <w:rPr>
          <w:rFonts w:ascii="宋体" w:hAnsi="宋体" w:hint="eastAsia"/>
          <w:color w:val="000000"/>
          <w:sz w:val="24"/>
        </w:rPr>
        <w:t>入门款</w:t>
      </w:r>
      <w:proofErr w:type="gramEnd"/>
      <w:r w:rsidRPr="00C73050">
        <w:rPr>
          <w:rFonts w:ascii="宋体" w:hAnsi="宋体" w:hint="eastAsia"/>
          <w:color w:val="000000"/>
          <w:sz w:val="24"/>
        </w:rPr>
        <w:t>一台，荣誉证书，</w:t>
      </w:r>
      <w:proofErr w:type="gramStart"/>
      <w:r w:rsidRPr="00C73050">
        <w:rPr>
          <w:rFonts w:ascii="宋体" w:hAnsi="宋体" w:hint="eastAsia"/>
          <w:color w:val="000000"/>
          <w:sz w:val="24"/>
        </w:rPr>
        <w:t>超星集</w:t>
      </w:r>
      <w:proofErr w:type="gramEnd"/>
      <w:r w:rsidRPr="00C73050">
        <w:rPr>
          <w:rFonts w:ascii="宋体" w:hAnsi="宋体" w:hint="eastAsia"/>
          <w:color w:val="000000"/>
          <w:sz w:val="24"/>
        </w:rPr>
        <w:t>团湖南分公司薪实习</w:t>
      </w:r>
      <w:r w:rsidRPr="00C73050">
        <w:rPr>
          <w:rFonts w:ascii="宋体" w:hAnsi="宋体"/>
          <w:color w:val="000000"/>
          <w:sz w:val="24"/>
        </w:rPr>
        <w:t>2</w:t>
      </w:r>
      <w:r w:rsidRPr="00C73050">
        <w:rPr>
          <w:rFonts w:ascii="宋体" w:hAnsi="宋体" w:hint="eastAsia"/>
          <w:color w:val="000000"/>
          <w:sz w:val="24"/>
        </w:rPr>
        <w:t>个月，优秀者可转正。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C73050">
        <w:rPr>
          <w:rFonts w:ascii="宋体" w:hAnsi="宋体" w:hint="eastAsia"/>
          <w:color w:val="000000"/>
          <w:sz w:val="24"/>
        </w:rPr>
        <w:t>二等奖（</w:t>
      </w:r>
      <w:r w:rsidRPr="00C73050">
        <w:rPr>
          <w:rFonts w:ascii="宋体" w:hAnsi="宋体"/>
          <w:color w:val="000000"/>
          <w:sz w:val="24"/>
        </w:rPr>
        <w:t>5</w:t>
      </w:r>
      <w:r w:rsidRPr="00C73050">
        <w:rPr>
          <w:rFonts w:ascii="宋体" w:hAnsi="宋体" w:hint="eastAsia"/>
          <w:color w:val="000000"/>
          <w:sz w:val="24"/>
        </w:rPr>
        <w:t>名）：</w:t>
      </w:r>
      <w:r w:rsidRPr="00C73050">
        <w:rPr>
          <w:rFonts w:ascii="宋体" w:hAnsi="宋体"/>
          <w:color w:val="000000"/>
          <w:sz w:val="24"/>
        </w:rPr>
        <w:t>24</w:t>
      </w:r>
      <w:r w:rsidRPr="00C73050">
        <w:rPr>
          <w:rFonts w:ascii="宋体" w:hAnsi="宋体" w:hint="eastAsia"/>
          <w:color w:val="000000"/>
          <w:sz w:val="24"/>
        </w:rPr>
        <w:t>寸旅行箱拉杆箱，荣誉证书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C73050">
        <w:rPr>
          <w:rFonts w:ascii="宋体" w:hAnsi="宋体" w:hint="eastAsia"/>
          <w:color w:val="000000"/>
          <w:sz w:val="24"/>
        </w:rPr>
        <w:t>三等奖（</w:t>
      </w:r>
      <w:r w:rsidRPr="00C73050">
        <w:rPr>
          <w:rFonts w:ascii="宋体" w:hAnsi="宋体"/>
          <w:color w:val="000000"/>
          <w:sz w:val="24"/>
        </w:rPr>
        <w:t>10</w:t>
      </w:r>
      <w:r w:rsidRPr="00C73050">
        <w:rPr>
          <w:rFonts w:ascii="宋体" w:hAnsi="宋体" w:hint="eastAsia"/>
          <w:color w:val="000000"/>
          <w:sz w:val="24"/>
        </w:rPr>
        <w:t>名）：</w:t>
      </w:r>
      <w:r w:rsidRPr="00C73050">
        <w:rPr>
          <w:rFonts w:ascii="宋体" w:hAnsi="宋体"/>
          <w:color w:val="000000"/>
          <w:sz w:val="24"/>
        </w:rPr>
        <w:t>10000</w:t>
      </w:r>
      <w:r w:rsidRPr="00C73050">
        <w:rPr>
          <w:rFonts w:ascii="宋体" w:hAnsi="宋体" w:hint="eastAsia"/>
          <w:color w:val="000000"/>
          <w:sz w:val="24"/>
        </w:rPr>
        <w:t>毫安移动电源，荣誉证书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C73050">
        <w:rPr>
          <w:rFonts w:ascii="宋体" w:hAnsi="宋体" w:hint="eastAsia"/>
          <w:color w:val="000000"/>
          <w:sz w:val="24"/>
        </w:rPr>
        <w:t>优秀奖（</w:t>
      </w:r>
      <w:r w:rsidRPr="00C73050">
        <w:rPr>
          <w:rFonts w:ascii="宋体" w:hAnsi="宋体"/>
          <w:color w:val="000000"/>
          <w:sz w:val="24"/>
        </w:rPr>
        <w:t>20</w:t>
      </w:r>
      <w:r w:rsidRPr="00C73050">
        <w:rPr>
          <w:rFonts w:ascii="宋体" w:hAnsi="宋体" w:hint="eastAsia"/>
          <w:color w:val="000000"/>
          <w:sz w:val="24"/>
        </w:rPr>
        <w:t>名）：对应书籍一本，荣誉证书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/>
          <w:sz w:val="24"/>
        </w:rPr>
        <w:t>2</w:t>
      </w:r>
      <w:r w:rsidRPr="00C73050">
        <w:rPr>
          <w:rFonts w:ascii="宋体" w:hAnsi="宋体" w:hint="eastAsia"/>
          <w:sz w:val="24"/>
        </w:rPr>
        <w:t>、立德树人“读书心得”专题创作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一等奖（</w:t>
      </w:r>
      <w:r w:rsidRPr="00C73050">
        <w:rPr>
          <w:rFonts w:ascii="宋体" w:hAnsi="宋体"/>
          <w:sz w:val="24"/>
        </w:rPr>
        <w:t>3</w:t>
      </w:r>
      <w:r w:rsidRPr="00C73050">
        <w:rPr>
          <w:rFonts w:ascii="宋体" w:hAnsi="宋体" w:hint="eastAsia"/>
          <w:sz w:val="24"/>
        </w:rPr>
        <w:t>名）：</w:t>
      </w:r>
      <w:r w:rsidRPr="00C73050">
        <w:rPr>
          <w:rFonts w:ascii="宋体" w:hAnsi="宋体"/>
          <w:sz w:val="24"/>
        </w:rPr>
        <w:t>Kindle X</w:t>
      </w:r>
      <w:proofErr w:type="gramStart"/>
      <w:r w:rsidRPr="00C73050">
        <w:rPr>
          <w:rFonts w:ascii="宋体" w:hAnsi="宋体" w:hint="eastAsia"/>
          <w:sz w:val="24"/>
        </w:rPr>
        <w:t>咪</w:t>
      </w:r>
      <w:proofErr w:type="gramEnd"/>
      <w:r w:rsidRPr="00C73050">
        <w:rPr>
          <w:rFonts w:ascii="宋体" w:hAnsi="宋体" w:hint="eastAsia"/>
          <w:sz w:val="24"/>
        </w:rPr>
        <w:t>咕</w:t>
      </w:r>
      <w:r w:rsidRPr="00C73050">
        <w:rPr>
          <w:rFonts w:ascii="宋体" w:hAnsi="宋体"/>
          <w:sz w:val="24"/>
        </w:rPr>
        <w:t xml:space="preserve"> </w:t>
      </w:r>
      <w:proofErr w:type="gramStart"/>
      <w:r w:rsidRPr="00C73050">
        <w:rPr>
          <w:rFonts w:ascii="宋体" w:hAnsi="宋体" w:hint="eastAsia"/>
          <w:sz w:val="24"/>
        </w:rPr>
        <w:t>电纸</w:t>
      </w:r>
      <w:proofErr w:type="gramEnd"/>
      <w:r w:rsidRPr="00C73050">
        <w:rPr>
          <w:rFonts w:ascii="宋体" w:hAnsi="宋体" w:hint="eastAsia"/>
          <w:sz w:val="24"/>
        </w:rPr>
        <w:t>书阅读器一台，荣誉证书，</w:t>
      </w:r>
      <w:proofErr w:type="gramStart"/>
      <w:r w:rsidRPr="00C73050">
        <w:rPr>
          <w:rFonts w:ascii="宋体" w:hAnsi="宋体" w:hint="eastAsia"/>
          <w:sz w:val="24"/>
        </w:rPr>
        <w:t>超星集</w:t>
      </w:r>
      <w:proofErr w:type="gramEnd"/>
      <w:r w:rsidRPr="00C73050">
        <w:rPr>
          <w:rFonts w:ascii="宋体" w:hAnsi="宋体" w:hint="eastAsia"/>
          <w:sz w:val="24"/>
        </w:rPr>
        <w:t>团湖南分公司薪实习</w:t>
      </w:r>
      <w:r w:rsidRPr="00C73050">
        <w:rPr>
          <w:rFonts w:ascii="宋体" w:hAnsi="宋体"/>
          <w:sz w:val="24"/>
        </w:rPr>
        <w:t>2</w:t>
      </w:r>
      <w:r w:rsidRPr="00C73050">
        <w:rPr>
          <w:rFonts w:ascii="宋体" w:hAnsi="宋体" w:hint="eastAsia"/>
          <w:sz w:val="24"/>
        </w:rPr>
        <w:t>个月，优秀者可转正。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lastRenderedPageBreak/>
        <w:t>二等奖（</w:t>
      </w:r>
      <w:r w:rsidRPr="00C73050">
        <w:rPr>
          <w:rFonts w:ascii="宋体" w:hAnsi="宋体"/>
          <w:sz w:val="24"/>
        </w:rPr>
        <w:t>5</w:t>
      </w:r>
      <w:r w:rsidRPr="00C73050">
        <w:rPr>
          <w:rFonts w:ascii="宋体" w:hAnsi="宋体" w:hint="eastAsia"/>
          <w:sz w:val="24"/>
        </w:rPr>
        <w:t>名）：电动牙刷一台，荣誉证书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三等奖（</w:t>
      </w:r>
      <w:r w:rsidRPr="00C73050">
        <w:rPr>
          <w:rFonts w:ascii="宋体" w:hAnsi="宋体"/>
          <w:sz w:val="24"/>
        </w:rPr>
        <w:t>10</w:t>
      </w:r>
      <w:r w:rsidRPr="00C73050">
        <w:rPr>
          <w:rFonts w:ascii="宋体" w:hAnsi="宋体" w:hint="eastAsia"/>
          <w:sz w:val="24"/>
        </w:rPr>
        <w:t>名）：智能蓝牙音响一台，荣誉证书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/>
          <w:sz w:val="24"/>
        </w:rPr>
        <w:t>3</w:t>
      </w:r>
      <w:r w:rsidRPr="00C73050">
        <w:rPr>
          <w:rFonts w:ascii="宋体" w:hAnsi="宋体" w:hint="eastAsia"/>
          <w:sz w:val="24"/>
        </w:rPr>
        <w:t>、立德树人“阅读活动”专题创作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一等奖（</w:t>
      </w:r>
      <w:r w:rsidRPr="00C73050">
        <w:rPr>
          <w:rFonts w:ascii="宋体" w:hAnsi="宋体"/>
          <w:sz w:val="24"/>
        </w:rPr>
        <w:t>1</w:t>
      </w:r>
      <w:r w:rsidRPr="00C73050">
        <w:rPr>
          <w:rFonts w:ascii="宋体" w:hAnsi="宋体" w:hint="eastAsia"/>
          <w:sz w:val="24"/>
        </w:rPr>
        <w:t>名）：现金</w:t>
      </w:r>
      <w:r w:rsidRPr="00C73050">
        <w:rPr>
          <w:rFonts w:ascii="宋体" w:hAnsi="宋体"/>
          <w:sz w:val="24"/>
        </w:rPr>
        <w:t>800</w:t>
      </w:r>
      <w:r w:rsidRPr="00C73050">
        <w:rPr>
          <w:rFonts w:ascii="宋体" w:hAnsi="宋体" w:hint="eastAsia"/>
          <w:sz w:val="24"/>
        </w:rPr>
        <w:t>元，荣誉证书，</w:t>
      </w:r>
      <w:proofErr w:type="gramStart"/>
      <w:r w:rsidRPr="00C73050">
        <w:rPr>
          <w:rFonts w:ascii="宋体" w:hAnsi="宋体" w:hint="eastAsia"/>
          <w:sz w:val="24"/>
        </w:rPr>
        <w:t>超星名师</w:t>
      </w:r>
      <w:proofErr w:type="gramEnd"/>
      <w:r w:rsidRPr="00C73050">
        <w:rPr>
          <w:rFonts w:ascii="宋体" w:hAnsi="宋体" w:hint="eastAsia"/>
          <w:sz w:val="24"/>
        </w:rPr>
        <w:t>讲座</w:t>
      </w:r>
      <w:r w:rsidRPr="00C73050">
        <w:rPr>
          <w:rFonts w:ascii="宋体" w:hAnsi="宋体"/>
          <w:sz w:val="24"/>
        </w:rPr>
        <w:t>3</w:t>
      </w:r>
      <w:r w:rsidRPr="00C73050">
        <w:rPr>
          <w:rFonts w:ascii="宋体" w:hAnsi="宋体" w:hint="eastAsia"/>
          <w:sz w:val="24"/>
        </w:rPr>
        <w:t>场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二等奖（</w:t>
      </w:r>
      <w:r w:rsidRPr="00C73050">
        <w:rPr>
          <w:rFonts w:ascii="宋体" w:hAnsi="宋体"/>
          <w:sz w:val="24"/>
        </w:rPr>
        <w:t>3</w:t>
      </w:r>
      <w:r w:rsidRPr="00C73050">
        <w:rPr>
          <w:rFonts w:ascii="宋体" w:hAnsi="宋体" w:hint="eastAsia"/>
          <w:sz w:val="24"/>
        </w:rPr>
        <w:t>名）：现金</w:t>
      </w:r>
      <w:r w:rsidRPr="00C73050">
        <w:rPr>
          <w:rFonts w:ascii="宋体" w:hAnsi="宋体"/>
          <w:sz w:val="24"/>
        </w:rPr>
        <w:t>500</w:t>
      </w:r>
      <w:r w:rsidRPr="00C73050">
        <w:rPr>
          <w:rFonts w:ascii="宋体" w:hAnsi="宋体" w:hint="eastAsia"/>
          <w:sz w:val="24"/>
        </w:rPr>
        <w:t>元，荣誉证书，</w:t>
      </w:r>
      <w:proofErr w:type="gramStart"/>
      <w:r w:rsidRPr="00C73050">
        <w:rPr>
          <w:rFonts w:ascii="宋体" w:hAnsi="宋体" w:hint="eastAsia"/>
          <w:sz w:val="24"/>
        </w:rPr>
        <w:t>超星名师</w:t>
      </w:r>
      <w:proofErr w:type="gramEnd"/>
      <w:r w:rsidRPr="00C73050">
        <w:rPr>
          <w:rFonts w:ascii="宋体" w:hAnsi="宋体" w:hint="eastAsia"/>
          <w:sz w:val="24"/>
        </w:rPr>
        <w:t>讲座</w:t>
      </w:r>
      <w:r w:rsidRPr="00C73050">
        <w:rPr>
          <w:rFonts w:ascii="宋体" w:hAnsi="宋体"/>
          <w:sz w:val="24"/>
        </w:rPr>
        <w:t>2</w:t>
      </w:r>
      <w:r w:rsidRPr="00C73050">
        <w:rPr>
          <w:rFonts w:ascii="宋体" w:hAnsi="宋体" w:hint="eastAsia"/>
          <w:sz w:val="24"/>
        </w:rPr>
        <w:t>场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三等奖（</w:t>
      </w:r>
      <w:r w:rsidRPr="00C73050">
        <w:rPr>
          <w:rFonts w:ascii="宋体" w:hAnsi="宋体"/>
          <w:sz w:val="24"/>
        </w:rPr>
        <w:t>5</w:t>
      </w:r>
      <w:r w:rsidRPr="00C73050">
        <w:rPr>
          <w:rFonts w:ascii="宋体" w:hAnsi="宋体" w:hint="eastAsia"/>
          <w:sz w:val="24"/>
        </w:rPr>
        <w:t>名）：现金</w:t>
      </w:r>
      <w:r w:rsidRPr="00C73050">
        <w:rPr>
          <w:rFonts w:ascii="宋体" w:hAnsi="宋体"/>
          <w:sz w:val="24"/>
        </w:rPr>
        <w:t>300</w:t>
      </w:r>
      <w:r w:rsidRPr="00C73050">
        <w:rPr>
          <w:rFonts w:ascii="宋体" w:hAnsi="宋体" w:hint="eastAsia"/>
          <w:sz w:val="24"/>
        </w:rPr>
        <w:t>元，荣誉证书，</w:t>
      </w:r>
      <w:proofErr w:type="gramStart"/>
      <w:r w:rsidRPr="00C73050">
        <w:rPr>
          <w:rFonts w:ascii="宋体" w:hAnsi="宋体" w:hint="eastAsia"/>
          <w:sz w:val="24"/>
        </w:rPr>
        <w:t>超星名师</w:t>
      </w:r>
      <w:proofErr w:type="gramEnd"/>
      <w:r w:rsidRPr="00C73050">
        <w:rPr>
          <w:rFonts w:ascii="宋体" w:hAnsi="宋体" w:hint="eastAsia"/>
          <w:sz w:val="24"/>
        </w:rPr>
        <w:t>讲座</w:t>
      </w:r>
      <w:r w:rsidRPr="00C73050">
        <w:rPr>
          <w:rFonts w:ascii="宋体" w:hAnsi="宋体"/>
          <w:sz w:val="24"/>
        </w:rPr>
        <w:t>1</w:t>
      </w:r>
      <w:r w:rsidRPr="00C73050">
        <w:rPr>
          <w:rFonts w:ascii="宋体" w:hAnsi="宋体" w:hint="eastAsia"/>
          <w:sz w:val="24"/>
        </w:rPr>
        <w:t>场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 w:hint="eastAsia"/>
          <w:sz w:val="24"/>
        </w:rPr>
        <w:t>（注：名师讲座①信息素养能力提升高级研修班②“职场小白必修课”）</w:t>
      </w:r>
    </w:p>
    <w:p w:rsidR="00C73050" w:rsidRPr="00C73050" w:rsidRDefault="00C73050" w:rsidP="00C7305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73050">
        <w:rPr>
          <w:rFonts w:ascii="宋体" w:hAnsi="宋体"/>
          <w:sz w:val="24"/>
        </w:rPr>
        <w:t>4</w:t>
      </w:r>
      <w:r w:rsidRPr="00C73050">
        <w:rPr>
          <w:rFonts w:ascii="宋体" w:hAnsi="宋体" w:hint="eastAsia"/>
          <w:sz w:val="24"/>
        </w:rPr>
        <w:t>、“阅读分享”笔记创作</w:t>
      </w:r>
    </w:p>
    <w:p w:rsidR="00C73050" w:rsidRDefault="00C73050" w:rsidP="00C73050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C73050">
        <w:rPr>
          <w:rFonts w:ascii="宋体" w:hAnsi="宋体" w:hint="eastAsia"/>
          <w:sz w:val="24"/>
        </w:rPr>
        <w:t>每日选出优秀作品，奖励现金红包。</w:t>
      </w:r>
    </w:p>
    <w:p w:rsidR="00FA2A3F" w:rsidRPr="00C73050" w:rsidRDefault="00C73050" w:rsidP="00C73050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C73050">
        <w:rPr>
          <w:rFonts w:ascii="宋体" w:hAnsi="宋体" w:hint="eastAsia"/>
          <w:sz w:val="24"/>
        </w:rPr>
        <w:t>本次活动最终解释权归主办方所有</w:t>
      </w:r>
    </w:p>
    <w:sectPr w:rsidR="00FA2A3F" w:rsidRPr="00C73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C38"/>
    <w:rsid w:val="000715B4"/>
    <w:rsid w:val="000E4BA6"/>
    <w:rsid w:val="00195527"/>
    <w:rsid w:val="00261C98"/>
    <w:rsid w:val="003F4850"/>
    <w:rsid w:val="00534728"/>
    <w:rsid w:val="0057734E"/>
    <w:rsid w:val="005D401F"/>
    <w:rsid w:val="005D5FB3"/>
    <w:rsid w:val="005F1A04"/>
    <w:rsid w:val="0060497E"/>
    <w:rsid w:val="00607E83"/>
    <w:rsid w:val="00750D98"/>
    <w:rsid w:val="007F414C"/>
    <w:rsid w:val="00932C45"/>
    <w:rsid w:val="009467BB"/>
    <w:rsid w:val="00976C38"/>
    <w:rsid w:val="00983E16"/>
    <w:rsid w:val="00992557"/>
    <w:rsid w:val="00A64DFB"/>
    <w:rsid w:val="00A968CC"/>
    <w:rsid w:val="00AC5072"/>
    <w:rsid w:val="00B40E0E"/>
    <w:rsid w:val="00B62EBC"/>
    <w:rsid w:val="00C05263"/>
    <w:rsid w:val="00C73050"/>
    <w:rsid w:val="00CC7886"/>
    <w:rsid w:val="00CE04E2"/>
    <w:rsid w:val="00CE1843"/>
    <w:rsid w:val="00D17B57"/>
    <w:rsid w:val="00E07F13"/>
    <w:rsid w:val="00E44592"/>
    <w:rsid w:val="00F566BC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  <w14:docId w14:val="506A3679"/>
  <w15:chartTrackingRefBased/>
  <w15:docId w15:val="{7DF36CB4-724F-44AA-AFB3-CB7B10FF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6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2A3F"/>
    <w:pPr>
      <w:ind w:leftChars="2500" w:left="100"/>
    </w:pPr>
  </w:style>
  <w:style w:type="character" w:styleId="a4">
    <w:name w:val="Hyperlink"/>
    <w:rsid w:val="00FA2A3F"/>
    <w:rPr>
      <w:rFonts w:ascii="Times New Roman" w:eastAsia="宋体" w:hAnsi="Times New Roman" w:cs="Times New Roman"/>
      <w:color w:val="0000FF"/>
      <w:u w:val="single"/>
    </w:rPr>
  </w:style>
  <w:style w:type="table" w:styleId="a5">
    <w:name w:val="Table Grid"/>
    <w:basedOn w:val="a1"/>
    <w:rsid w:val="00261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2035</Characters>
  <Application>Microsoft Office Word</Application>
  <DocSecurity>0</DocSecurity>
  <Lines>16</Lines>
  <Paragraphs>4</Paragraphs>
  <ScaleCrop>false</ScaleCrop>
  <Company>微软中国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湖南省高等学校图书情报工作委员会</dc:title>
  <dc:subject/>
  <dc:creator>微软用户</dc:creator>
  <cp:keywords/>
  <cp:lastModifiedBy>Lotusism he</cp:lastModifiedBy>
  <cp:revision>2</cp:revision>
  <cp:lastPrinted>2018-04-12T07:54:00Z</cp:lastPrinted>
  <dcterms:created xsi:type="dcterms:W3CDTF">2018-06-23T09:35:00Z</dcterms:created>
  <dcterms:modified xsi:type="dcterms:W3CDTF">2018-06-23T09:35:00Z</dcterms:modified>
</cp:coreProperties>
</file>