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jc w:val="center"/>
        <w:rPr>
          <w:rFonts w:ascii="Times New Roman" w:hAnsi="Times New Roman" w:eastAsia="黑体"/>
          <w:color w:val="FF0000"/>
          <w:sz w:val="44"/>
          <w:szCs w:val="44"/>
        </w:rPr>
      </w:pPr>
      <w:r>
        <w:rPr>
          <w:rFonts w:ascii="Times New Roman" w:hAnsi="Times New Roman" w:eastAsia="黑体"/>
          <w:color w:val="FF0000"/>
          <w:sz w:val="44"/>
          <w:szCs w:val="44"/>
        </w:rPr>
        <w:t>湖北省高等学校图书情报工作委员会</w:t>
      </w:r>
    </w:p>
    <w:p>
      <w:pPr>
        <w:widowControl/>
        <w:shd w:val="clear" w:color="auto" w:fill="FFFFFF"/>
        <w:spacing w:after="90" w:line="360" w:lineRule="atLeast"/>
        <w:jc w:val="center"/>
        <w:rPr>
          <w:rFonts w:ascii="Times New Roman" w:hAnsi="Times New Roman"/>
          <w:b/>
          <w:kern w:val="0"/>
          <w:sz w:val="32"/>
          <w:szCs w:val="32"/>
        </w:rPr>
      </w:pPr>
      <w:r>
        <w:rPr>
          <w:rFonts w:ascii="Times New Roman" w:hAnsi="Times New Roman" w:eastAsia="黑体"/>
          <w:color w:val="FF0000"/>
          <w:sz w:val="30"/>
          <w:szCs w:val="30"/>
        </w:rPr>
        <w:t xml:space="preserve">  ━━━━━━━━━━━━━★━━━━━━━━━━━━</w:t>
      </w:r>
    </w:p>
    <w:p>
      <w:pPr>
        <w:widowControl/>
        <w:shd w:val="clear" w:color="auto" w:fill="FFFFFF"/>
        <w:spacing w:after="90" w:line="360" w:lineRule="atLeast"/>
        <w:jc w:val="center"/>
        <w:rPr>
          <w:rFonts w:ascii="Times New Roman" w:hAnsi="Times New Roman" w:eastAsia="黑体"/>
          <w:b/>
          <w:kern w:val="0"/>
          <w:sz w:val="32"/>
          <w:szCs w:val="32"/>
        </w:rPr>
      </w:pPr>
      <w:r>
        <w:rPr>
          <w:rFonts w:ascii="Times New Roman" w:hAnsi="Times New Roman" w:eastAsia="黑体"/>
          <w:b/>
          <w:kern w:val="0"/>
          <w:sz w:val="32"/>
          <w:szCs w:val="32"/>
        </w:rPr>
        <w:t>首届全国高校图书馆阅读推广案例</w:t>
      </w:r>
      <w:r>
        <w:rPr>
          <w:rFonts w:ascii="Times New Roman" w:hAnsi="Times New Roman" w:eastAsia="黑体"/>
          <w:b/>
          <w:sz w:val="32"/>
          <w:szCs w:val="32"/>
        </w:rPr>
        <w:t>华中分赛区参赛通知</w:t>
      </w:r>
    </w:p>
    <w:p>
      <w:pPr>
        <w:pStyle w:val="4"/>
        <w:shd w:val="clear" w:color="auto" w:fill="FFFFFF"/>
        <w:rPr>
          <w:rFonts w:ascii="Times New Roman" w:hAnsi="Times New Roman" w:cs="Times New Roman"/>
          <w:b/>
          <w:color w:val="3B3B3B"/>
          <w:sz w:val="21"/>
          <w:szCs w:val="21"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color w:val="3B3B3B"/>
          <w:sz w:val="21"/>
          <w:szCs w:val="21"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>华中区（湖北、湖南、河南、江西）各高校图书馆：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  <w:sz w:val="21"/>
          <w:szCs w:val="21"/>
        </w:rPr>
        <w:t> </w:t>
      </w:r>
      <w:r>
        <w:rPr>
          <w:rFonts w:ascii="Times New Roman" w:hAnsi="Times New Roman" w:cs="Times New Roman"/>
          <w:color w:val="3B3B3B"/>
        </w:rPr>
        <w:t xml:space="preserve">  </w:t>
      </w:r>
      <w:r>
        <w:rPr>
          <w:rFonts w:hint="eastAsia" w:ascii="Times New Roman" w:hAnsi="Times New Roman" w:cs="Times New Roman"/>
          <w:color w:val="3B3B3B"/>
        </w:rPr>
        <w:t xml:space="preserve">  </w:t>
      </w:r>
      <w:r>
        <w:rPr>
          <w:rFonts w:ascii="Times New Roman" w:hAnsi="Times New Roman" w:cs="Times New Roman"/>
          <w:color w:val="3B3B3B"/>
        </w:rPr>
        <w:t xml:space="preserve">首届全国高校图书馆阅读推广案例大赛将于2015年9-10月举办，根据该大赛的规定（具体内容参见 </w:t>
      </w:r>
      <w:r>
        <w:rPr>
          <w:rFonts w:hint="eastAsia"/>
          <w:color w:val="3B3B3B"/>
        </w:rPr>
        <w:t>“</w:t>
      </w:r>
      <w:r>
        <w:rPr>
          <w:rFonts w:ascii="Times New Roman" w:hAnsi="Times New Roman" w:cs="Times New Roman"/>
          <w:color w:val="3B3B3B"/>
        </w:rPr>
        <w:t>关于举办首届全国高校图书馆阅读推广案例大赛暨研讨会的通知</w:t>
      </w:r>
      <w:r>
        <w:rPr>
          <w:rFonts w:hint="eastAsia"/>
          <w:color w:val="3B3B3B"/>
        </w:rPr>
        <w:t>”</w:t>
      </w:r>
      <w:r>
        <w:rPr>
          <w:rFonts w:ascii="Times New Roman" w:hAnsi="Times New Roman" w:cs="Times New Roman"/>
          <w:color w:val="3B3B3B"/>
        </w:rPr>
        <w:t>，</w:t>
      </w:r>
      <w:r>
        <w:fldChar w:fldCharType="begin"/>
      </w:r>
      <w:r>
        <w:instrText xml:space="preserve">HYPERLINK "http://www.scal.edu.cn/zxdt/201411130245" </w:instrText>
      </w:r>
      <w:r>
        <w:fldChar w:fldCharType="separate"/>
      </w:r>
      <w:r>
        <w:rPr>
          <w:rFonts w:ascii="Times New Roman" w:hAnsi="Times New Roman" w:cs="Times New Roman"/>
          <w:color w:val="3B3B3B"/>
        </w:rPr>
        <w:t>http://www.scal.edu.cn/zxdt/201411130245</w:t>
      </w:r>
      <w:r>
        <w:fldChar w:fldCharType="end"/>
      </w:r>
      <w:r>
        <w:rPr>
          <w:rFonts w:ascii="Times New Roman" w:hAnsi="Times New Roman" w:cs="Times New Roman"/>
          <w:color w:val="3B3B3B"/>
        </w:rPr>
        <w:t>），现制定华中分赛区参赛说明，内容如下：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>一、参赛范围</w:t>
      </w:r>
    </w:p>
    <w:p>
      <w:pPr>
        <w:pStyle w:val="4"/>
        <w:shd w:val="clear" w:color="auto" w:fill="FFFFFF"/>
        <w:spacing w:before="0" w:after="0" w:line="360" w:lineRule="auto"/>
        <w:ind w:firstLine="480" w:firstLineChars="20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面向华中区（湖北、湖南、河南、江西）各高校图书馆，征集真实全面反映本校阅读推广创新的案例。每馆可报1-2个参赛案例，案例组参会成员不超过3人（含领队）。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>二、分赛区赛事安排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>(一)参赛案例分设如下五个类型：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主题活动类</w:t>
      </w:r>
    </w:p>
    <w:p>
      <w:pPr>
        <w:pStyle w:val="4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读者组织类（如读书会、书友会等）</w:t>
      </w:r>
    </w:p>
    <w:p>
      <w:pPr>
        <w:pStyle w:val="4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出版物类（指用于活动成果积淀及传播的专题或连续出版物） </w:t>
      </w:r>
    </w:p>
    <w:p>
      <w:pPr>
        <w:pStyle w:val="4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新媒体推广类（如微博、微信、app等）</w:t>
      </w:r>
    </w:p>
    <w:p>
      <w:pPr>
        <w:pStyle w:val="4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其他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>（二）案例提交截止时间：</w:t>
      </w:r>
      <w:r>
        <w:rPr>
          <w:rFonts w:ascii="Times New Roman" w:hAnsi="Times New Roman" w:cs="Times New Roman"/>
          <w:color w:val="3B3B3B"/>
        </w:rPr>
        <w:t xml:space="preserve"> 2015年5月10日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b/>
          <w:color w:val="3B3B3B"/>
        </w:rPr>
        <w:t>（三）案例提交方式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 xml:space="preserve">   </w:t>
      </w:r>
      <w:r>
        <w:rPr>
          <w:rFonts w:hint="eastAsia" w:ascii="Times New Roman" w:hAnsi="Times New Roman" w:cs="Times New Roman"/>
          <w:color w:val="3B3B3B"/>
        </w:rPr>
        <w:t xml:space="preserve">  </w:t>
      </w:r>
      <w:r>
        <w:rPr>
          <w:rFonts w:ascii="Times New Roman" w:hAnsi="Times New Roman" w:cs="Times New Roman"/>
          <w:color w:val="3B3B3B"/>
        </w:rPr>
        <w:t>所有参赛案例按要求提交电子版材料，附件名以</w:t>
      </w:r>
      <w:r>
        <w:rPr>
          <w:rFonts w:hint="eastAsia"/>
          <w:color w:val="3B3B3B"/>
        </w:rPr>
        <w:t>“</w:t>
      </w:r>
      <w:r>
        <w:rPr>
          <w:rStyle w:val="6"/>
          <w:rFonts w:ascii="Times New Roman" w:hAnsi="Times New Roman"/>
          <w:color w:val="3B3B3B"/>
        </w:rPr>
        <w:t>参赛学校名称+阅读推广案例大赛</w:t>
      </w:r>
      <w:r>
        <w:rPr>
          <w:rFonts w:hint="eastAsia"/>
          <w:color w:val="3B3B3B"/>
        </w:rPr>
        <w:t>”</w:t>
      </w:r>
      <w:r>
        <w:rPr>
          <w:rFonts w:ascii="Times New Roman" w:hAnsi="Times New Roman" w:cs="Times New Roman"/>
          <w:color w:val="3B3B3B"/>
        </w:rPr>
        <w:t>命名。</w:t>
      </w:r>
    </w:p>
    <w:p>
      <w:pPr>
        <w:widowControl/>
        <w:shd w:val="clear" w:color="auto" w:fill="FFFFFF"/>
        <w:spacing w:line="360" w:lineRule="auto"/>
        <w:ind w:firstLine="485" w:firstLineChars="202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案例提交方式：各省成员图书馆在案例截止日期前将案例提交给各省高校图工委，各省图工委联系方式：</w:t>
      </w:r>
    </w:p>
    <w:p>
      <w:pPr>
        <w:widowControl/>
        <w:shd w:val="clear" w:color="auto" w:fill="FFFFFF"/>
        <w:spacing w:line="360" w:lineRule="auto"/>
        <w:ind w:firstLine="485" w:firstLineChars="202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湖北省高校图工委：梁宜，027－68752415；15337233449；yliang@lib.whu.edu.cn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湖南省高校图工委：刘平，0731-88822267；13975199580；540449357@qq.com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河南省高校图工委：周海洋，0371-67763546；13598889310；tgw_hy@zzu.edu.cn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江西省高校图工委：邱筇，0791－88506074；15979097628；qiu228@sina.com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b/>
          <w:color w:val="3B3B3B"/>
          <w:kern w:val="0"/>
          <w:sz w:val="24"/>
          <w:szCs w:val="24"/>
        </w:rPr>
      </w:pPr>
      <w:r>
        <w:rPr>
          <w:rFonts w:ascii="Times New Roman" w:hAnsi="Times New Roman"/>
          <w:b/>
          <w:color w:val="3B3B3B"/>
          <w:kern w:val="0"/>
          <w:sz w:val="24"/>
          <w:szCs w:val="24"/>
        </w:rPr>
        <w:t>三、华中分赛区案例评选方式：</w:t>
      </w:r>
    </w:p>
    <w:p>
      <w:pPr>
        <w:widowControl/>
        <w:shd w:val="clear" w:color="auto" w:fill="FFFFFF"/>
        <w:spacing w:line="360" w:lineRule="auto"/>
        <w:ind w:left="-2" w:hanging="2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（一）湖北、湖南、河南、江西四省高校图工委首先将案例汇总，并进行初评，每省将不超过20项入选案例上报湖北省高校图工委，湖北省高校图工委将各省图工委推荐上报的案例进行整理汇总。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（二）华中分赛区评委于2015年6月初在武汉大学图书馆进行现场评审，评委由组委会确定。</w:t>
      </w:r>
    </w:p>
    <w:p>
      <w:pPr>
        <w:widowControl/>
        <w:shd w:val="clear" w:color="auto" w:fill="FFFFFF"/>
        <w:spacing w:line="360" w:lineRule="auto"/>
        <w:ind w:left="-2" w:hanging="2"/>
        <w:jc w:val="lef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（三）</w:t>
      </w:r>
      <w:r>
        <w:rPr>
          <w:rFonts w:ascii="Times New Roman" w:hAnsi="Times New Roman"/>
          <w:color w:val="3B3B3B"/>
          <w:sz w:val="24"/>
          <w:szCs w:val="24"/>
        </w:rPr>
        <w:t>华中分赛区奖项按照本赛区参赛案例总数的比例选拔：一等奖占1%（不足按照1个计算，最多不超过2个），二等奖占2%，三等奖占5%，优秀奖15%。颁发华中分赛区获奖证书。</w:t>
      </w:r>
    </w:p>
    <w:p>
      <w:pPr>
        <w:widowControl/>
        <w:shd w:val="clear" w:color="auto" w:fill="FFFFFF"/>
        <w:spacing w:line="360" w:lineRule="auto"/>
        <w:ind w:left="-2" w:hanging="2"/>
        <w:jc w:val="lef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（四）湖北省图工委将华中分赛区获奖名单上报大赛组委会，华中分赛区排名前2%的案例将作为初赛胜出代表参加全国决赛。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b/>
          <w:color w:val="3B3B3B"/>
          <w:sz w:val="24"/>
          <w:szCs w:val="24"/>
        </w:rPr>
        <w:t>四、案例提交要求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Style w:val="6"/>
          <w:rFonts w:ascii="Times New Roman" w:hAnsi="Times New Roman"/>
          <w:color w:val="3B3B3B"/>
        </w:rPr>
        <w:t>（一）案例内容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 xml:space="preserve">    </w:t>
      </w:r>
      <w:r>
        <w:rPr>
          <w:rFonts w:hint="eastAsia" w:ascii="Times New Roman" w:hAnsi="Times New Roman" w:cs="Times New Roman"/>
          <w:color w:val="3B3B3B"/>
        </w:rPr>
        <w:t xml:space="preserve">  </w:t>
      </w:r>
      <w:r>
        <w:rPr>
          <w:rFonts w:ascii="Times New Roman" w:hAnsi="Times New Roman" w:cs="Times New Roman"/>
          <w:color w:val="3B3B3B"/>
        </w:rPr>
        <w:t>有关高校图书馆阅读推广的实践活动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Style w:val="6"/>
          <w:rFonts w:ascii="Times New Roman" w:hAnsi="Times New Roman"/>
          <w:color w:val="3B3B3B"/>
        </w:rPr>
        <w:t>（二）案例要求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1. 真实性：案例来源于高校阅读推广中的实践活动，杜绝虚假案例；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2. 创新性：案例具有活动形式与内容的创新；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3. 典型性：案例对其他高校图书馆有一定的借鉴意义和应用价值；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4. 可持续性：案例可以在高校中长期推广实施，具有一定的长远影响；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5. 可操作性：案例的具体做法易于推广和借鉴；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6. 影响力：案例已经在高校阅读推广实践过程中取得了良好的效果，具有一定的影响力。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Style w:val="6"/>
          <w:rFonts w:ascii="Times New Roman" w:hAnsi="Times New Roman"/>
          <w:color w:val="3B3B3B"/>
        </w:rPr>
        <w:t> （三）需要提交的材料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1. 首届全国高校图书馆阅读推广案例华中分赛区报名表（附件：电子）</w:t>
      </w:r>
      <w:r>
        <w:rPr>
          <w:rFonts w:hint="eastAsia" w:ascii="Times New Roman" w:hAnsi="Times New Roman" w:cs="Times New Roman"/>
          <w:color w:val="3B3B3B"/>
        </w:rPr>
        <w:t>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   2. 现场汇报材料（PPT）：PPT报告不超过</w:t>
      </w:r>
      <w:r>
        <w:rPr>
          <w:rFonts w:hint="eastAsia" w:ascii="Times New Roman" w:hAnsi="Times New Roman" w:cs="Times New Roman"/>
          <w:color w:val="3B3B3B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3B3B3B"/>
        </w:rPr>
        <w:t>分钟。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b/>
          <w:color w:val="3B3B3B"/>
        </w:rPr>
        <w:t>五、初赛评审具体评分标准如下：</w:t>
      </w:r>
    </w:p>
    <w:tbl>
      <w:tblPr>
        <w:tblStyle w:val="8"/>
        <w:tblW w:w="8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59"/>
        <w:gridCol w:w="6851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序号</w:t>
            </w:r>
          </w:p>
        </w:tc>
        <w:tc>
          <w:tcPr>
            <w:tcW w:w="6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评分标准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比重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1</w:t>
            </w:r>
          </w:p>
        </w:tc>
        <w:tc>
          <w:tcPr>
            <w:tcW w:w="6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创新性：</w:t>
            </w:r>
            <w:r>
              <w:rPr>
                <w:rFonts w:ascii="Times New Roman" w:hAnsi="Times New Roman" w:cs="Times New Roman"/>
                <w:color w:val="3B3B3B"/>
              </w:rPr>
              <w:t>案例是否新颖；是否他人从未做过，或很少有人做过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2</w:t>
            </w:r>
          </w:p>
        </w:tc>
        <w:tc>
          <w:tcPr>
            <w:tcW w:w="6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可操作性：</w:t>
            </w:r>
            <w:r>
              <w:rPr>
                <w:rFonts w:ascii="Times New Roman" w:hAnsi="Times New Roman" w:cs="Times New Roman"/>
                <w:color w:val="3B3B3B"/>
              </w:rPr>
              <w:t>项目开展的难易程度以及工作量；是否具有示范性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3</w:t>
            </w:r>
          </w:p>
        </w:tc>
        <w:tc>
          <w:tcPr>
            <w:tcW w:w="6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可持续性</w:t>
            </w:r>
            <w:r>
              <w:rPr>
                <w:rFonts w:ascii="Times New Roman" w:hAnsi="Times New Roman" w:cs="Times New Roman"/>
                <w:color w:val="3B3B3B"/>
              </w:rPr>
              <w:t>：项目是否能够长期开展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90" w:hRule="atLeast"/>
        </w:trPr>
        <w:tc>
          <w:tcPr>
            <w:tcW w:w="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4</w:t>
            </w:r>
          </w:p>
        </w:tc>
        <w:tc>
          <w:tcPr>
            <w:tcW w:w="6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效果：</w:t>
            </w:r>
            <w:r>
              <w:rPr>
                <w:rFonts w:ascii="Times New Roman" w:hAnsi="Times New Roman" w:cs="Times New Roman"/>
                <w:color w:val="3B3B3B"/>
              </w:rPr>
              <w:t>是否契合图书馆实际，能够提高阅读推广服务水平，提升用户体验，提升图书馆形象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7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5</w:t>
            </w:r>
          </w:p>
        </w:tc>
        <w:tc>
          <w:tcPr>
            <w:tcW w:w="6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Style w:val="6"/>
                <w:rFonts w:ascii="Times New Roman" w:hAnsi="Times New Roman"/>
                <w:color w:val="3B3B3B"/>
              </w:rPr>
              <w:t>演示效果：</w:t>
            </w:r>
            <w:r>
              <w:rPr>
                <w:rFonts w:ascii="Times New Roman" w:hAnsi="Times New Roman" w:cs="Times New Roman"/>
                <w:color w:val="3B3B3B"/>
              </w:rPr>
              <w:t>材料准备是否规范，PPT演示效果是否好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4"/>
              <w:spacing w:before="0" w:after="0" w:line="360" w:lineRule="auto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10%</w:t>
            </w:r>
          </w:p>
        </w:tc>
      </w:tr>
    </w:tbl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 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>六、参赛声明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（一）参赛作品的知识产权归原创者所有，主办单位享有作品的使用权，拥有对所有参赛作品进行展示、报道和宣传的权利。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（二）作品一经提交视为同意初赛相关规定。</w:t>
      </w:r>
    </w:p>
    <w:p>
      <w:pPr>
        <w:pStyle w:val="4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（三）主办方对本活动各条目均保留最终解释权。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                            首届全国高校图书馆阅读推广案例华中分赛区</w:t>
      </w:r>
    </w:p>
    <w:p>
      <w:pPr>
        <w:widowControl/>
        <w:shd w:val="clear" w:color="auto" w:fill="FFFFFF"/>
        <w:spacing w:line="360" w:lineRule="auto"/>
        <w:ind w:firstLine="3720" w:firstLineChars="1550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湖北省高等学校图书情报工作委员会</w:t>
      </w:r>
    </w:p>
    <w:p>
      <w:pPr>
        <w:widowControl/>
        <w:shd w:val="clear" w:color="auto" w:fill="FFFFFF"/>
        <w:spacing w:line="360" w:lineRule="auto"/>
        <w:ind w:firstLine="4680" w:firstLineChars="1950"/>
        <w:rPr>
          <w:rFonts w:ascii="Times New Roman" w:hAnsi="Times New Roman"/>
          <w:color w:val="3B3B3B"/>
          <w:kern w:val="0"/>
          <w:sz w:val="24"/>
          <w:szCs w:val="24"/>
        </w:rPr>
      </w:pPr>
      <w:r>
        <w:rPr>
          <w:rFonts w:ascii="Times New Roman" w:hAnsi="Times New Roman"/>
          <w:color w:val="3B3B3B"/>
          <w:kern w:val="0"/>
          <w:sz w:val="24"/>
          <w:szCs w:val="24"/>
        </w:rPr>
        <w:t>2015年3月</w:t>
      </w:r>
      <w:r>
        <w:rPr>
          <w:rFonts w:hint="eastAsia" w:ascii="Times New Roman" w:hAnsi="Times New Roman"/>
          <w:color w:val="3B3B3B"/>
          <w:kern w:val="0"/>
          <w:sz w:val="24"/>
          <w:szCs w:val="24"/>
        </w:rPr>
        <w:t>10</w:t>
      </w:r>
      <w:r>
        <w:rPr>
          <w:rFonts w:ascii="Times New Roman" w:hAnsi="Times New Roman"/>
          <w:color w:val="3B3B3B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B3B3B"/>
          <w:kern w:val="0"/>
          <w:szCs w:val="21"/>
        </w:rPr>
      </w:pPr>
      <w:r>
        <w:rPr>
          <w:rFonts w:ascii="Times New Roman" w:hAnsi="Times New Roman"/>
          <w:color w:val="3B3B3B"/>
          <w:kern w:val="0"/>
          <w:szCs w:val="21"/>
        </w:rPr>
        <w:t> 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1525186">
    <w:nsid w:val="12917F42"/>
    <w:multiLevelType w:val="multilevel"/>
    <w:tmpl w:val="12917F42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115251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F71F8"/>
    <w:rsid w:val="0001780D"/>
    <w:rsid w:val="0005221B"/>
    <w:rsid w:val="0008192A"/>
    <w:rsid w:val="00096E14"/>
    <w:rsid w:val="000B5C7B"/>
    <w:rsid w:val="001008C1"/>
    <w:rsid w:val="0010329B"/>
    <w:rsid w:val="001135EC"/>
    <w:rsid w:val="00123349"/>
    <w:rsid w:val="00156C3F"/>
    <w:rsid w:val="001752A4"/>
    <w:rsid w:val="00183D7B"/>
    <w:rsid w:val="00196B88"/>
    <w:rsid w:val="00223A76"/>
    <w:rsid w:val="002405F3"/>
    <w:rsid w:val="002569B3"/>
    <w:rsid w:val="002B0128"/>
    <w:rsid w:val="002B05A8"/>
    <w:rsid w:val="002E6EC0"/>
    <w:rsid w:val="002F124A"/>
    <w:rsid w:val="002F206B"/>
    <w:rsid w:val="00305927"/>
    <w:rsid w:val="003279C4"/>
    <w:rsid w:val="00332C22"/>
    <w:rsid w:val="0037108E"/>
    <w:rsid w:val="003A51EA"/>
    <w:rsid w:val="003D368B"/>
    <w:rsid w:val="003E769D"/>
    <w:rsid w:val="003F6FFA"/>
    <w:rsid w:val="004044AA"/>
    <w:rsid w:val="00456C9A"/>
    <w:rsid w:val="00474DBF"/>
    <w:rsid w:val="00491DD6"/>
    <w:rsid w:val="00494277"/>
    <w:rsid w:val="00494478"/>
    <w:rsid w:val="004B78A6"/>
    <w:rsid w:val="004F3A17"/>
    <w:rsid w:val="00501BEA"/>
    <w:rsid w:val="0050470C"/>
    <w:rsid w:val="00525BCE"/>
    <w:rsid w:val="00531BF8"/>
    <w:rsid w:val="00581758"/>
    <w:rsid w:val="005B22B1"/>
    <w:rsid w:val="005D6E36"/>
    <w:rsid w:val="005D7BAD"/>
    <w:rsid w:val="005E16B6"/>
    <w:rsid w:val="005E3EE7"/>
    <w:rsid w:val="005F6482"/>
    <w:rsid w:val="00604FD9"/>
    <w:rsid w:val="00620B58"/>
    <w:rsid w:val="00690752"/>
    <w:rsid w:val="006958D3"/>
    <w:rsid w:val="006C68D6"/>
    <w:rsid w:val="006D13C6"/>
    <w:rsid w:val="006D2ABD"/>
    <w:rsid w:val="006F0301"/>
    <w:rsid w:val="00707C61"/>
    <w:rsid w:val="007323CB"/>
    <w:rsid w:val="00763C4F"/>
    <w:rsid w:val="007973A6"/>
    <w:rsid w:val="007A2284"/>
    <w:rsid w:val="007D6C62"/>
    <w:rsid w:val="007E7838"/>
    <w:rsid w:val="007F71F8"/>
    <w:rsid w:val="0080242C"/>
    <w:rsid w:val="00853BBA"/>
    <w:rsid w:val="008F79C8"/>
    <w:rsid w:val="00900029"/>
    <w:rsid w:val="00956864"/>
    <w:rsid w:val="0095715E"/>
    <w:rsid w:val="009B6106"/>
    <w:rsid w:val="009B7EFD"/>
    <w:rsid w:val="009D7AAB"/>
    <w:rsid w:val="00A05D62"/>
    <w:rsid w:val="00A22EBB"/>
    <w:rsid w:val="00A666EC"/>
    <w:rsid w:val="00A75D18"/>
    <w:rsid w:val="00A86BCF"/>
    <w:rsid w:val="00A955E7"/>
    <w:rsid w:val="00AD2424"/>
    <w:rsid w:val="00B024E4"/>
    <w:rsid w:val="00B15EAC"/>
    <w:rsid w:val="00B26BF7"/>
    <w:rsid w:val="00B50E38"/>
    <w:rsid w:val="00B6071F"/>
    <w:rsid w:val="00B7043B"/>
    <w:rsid w:val="00B76E9E"/>
    <w:rsid w:val="00BD4A52"/>
    <w:rsid w:val="00C36B64"/>
    <w:rsid w:val="00C4186D"/>
    <w:rsid w:val="00C7703F"/>
    <w:rsid w:val="00CD1F9E"/>
    <w:rsid w:val="00CE1066"/>
    <w:rsid w:val="00D17D9A"/>
    <w:rsid w:val="00D37FB8"/>
    <w:rsid w:val="00D46ACF"/>
    <w:rsid w:val="00D56F50"/>
    <w:rsid w:val="00D77882"/>
    <w:rsid w:val="00D97FDF"/>
    <w:rsid w:val="00DD377A"/>
    <w:rsid w:val="00DF1840"/>
    <w:rsid w:val="00E0672F"/>
    <w:rsid w:val="00E10E0E"/>
    <w:rsid w:val="00E11303"/>
    <w:rsid w:val="00E204CD"/>
    <w:rsid w:val="00E3154E"/>
    <w:rsid w:val="00E33A6F"/>
    <w:rsid w:val="00E40E6F"/>
    <w:rsid w:val="00E608C2"/>
    <w:rsid w:val="00E62659"/>
    <w:rsid w:val="00E63092"/>
    <w:rsid w:val="00E9240E"/>
    <w:rsid w:val="00EB1D29"/>
    <w:rsid w:val="00ED6FD2"/>
    <w:rsid w:val="00EE521A"/>
    <w:rsid w:val="00F155CF"/>
    <w:rsid w:val="00F21E56"/>
    <w:rsid w:val="00F229EA"/>
    <w:rsid w:val="00FC6DE2"/>
    <w:rsid w:val="1CB53F10"/>
    <w:rsid w:val="25156340"/>
    <w:rsid w:val="26175FA6"/>
    <w:rsid w:val="27690E99"/>
    <w:rsid w:val="321213F7"/>
    <w:rsid w:val="45534F15"/>
    <w:rsid w:val="64035B51"/>
    <w:rsid w:val="6E85662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90" w:after="90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uiPriority w:val="99"/>
    <w:rPr>
      <w:rFonts w:cs="Times New Roman"/>
      <w:color w:val="619F3C"/>
      <w:u w:val="none"/>
    </w:rPr>
  </w:style>
  <w:style w:type="paragraph" w:customStyle="1" w:styleId="9">
    <w:name w:val="rtecenter"/>
    <w:basedOn w:val="1"/>
    <w:uiPriority w:val="99"/>
    <w:pPr>
      <w:widowControl/>
      <w:spacing w:before="90" w:after="90" w:line="360" w:lineRule="atLeast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doc_title1"/>
    <w:basedOn w:val="5"/>
    <w:uiPriority w:val="99"/>
    <w:rPr>
      <w:rFonts w:cs="Times New Roman"/>
      <w:color w:val="333333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1585</Characters>
  <Lines>13</Lines>
  <Paragraphs>3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2015-03-13T08:44:00Z</dcterms:created>
  <dc:creator>china</dc:creator>
  <cp:lastModifiedBy>Lenovo</cp:lastModifiedBy>
  <cp:lastPrinted>2015-03-16T02:52:00Z</cp:lastPrinted>
  <dcterms:modified xsi:type="dcterms:W3CDTF">2015-03-25T05:21:21Z</dcterms:modified>
  <dc:title>首届全国高校图书馆阅读推广案例华中分赛区参赛通知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